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 1 октября вступ</w:t>
      </w:r>
      <w:r>
        <w:rPr>
          <w:rFonts w:ascii="Tinos" w:hAnsi="Tinos"/>
          <w:sz w:val="26"/>
          <w:szCs w:val="26"/>
        </w:rPr>
        <w:t>ил</w:t>
      </w:r>
      <w:r>
        <w:rPr>
          <w:rFonts w:ascii="Tinos" w:hAnsi="Tinos"/>
          <w:sz w:val="26"/>
          <w:szCs w:val="26"/>
        </w:rPr>
        <w:t xml:space="preserve"> в силу Закон Челябинской области "О знаке отличия Челябинской области "Семейное счастье". </w:t>
      </w:r>
    </w:p>
    <w:p>
      <w:pPr>
        <w:pStyle w:val="Style18"/>
        <w:bidi w:val="0"/>
        <w:jc w:val="both"/>
        <w:rPr/>
      </w:pPr>
      <w:r>
        <w:rPr>
          <w:rFonts w:ascii="Tinos" w:hAnsi="Tinos"/>
          <w:sz w:val="26"/>
          <w:szCs w:val="26"/>
        </w:rPr>
        <w:t xml:space="preserve">Знаком отличия </w:t>
      </w:r>
      <w:r>
        <w:rPr>
          <w:rFonts w:ascii="Tinos" w:hAnsi="Tinos"/>
          <w:b/>
          <w:bCs/>
          <w:color w:val="1B1B1B"/>
          <w:sz w:val="26"/>
          <w:szCs w:val="26"/>
        </w:rPr>
        <w:t>"Семейное счастье"</w:t>
      </w:r>
      <w:r>
        <w:rPr>
          <w:rFonts w:ascii="Tinos" w:hAnsi="Tinos"/>
          <w:sz w:val="26"/>
          <w:szCs w:val="26"/>
        </w:rPr>
        <w:t xml:space="preserve"> могут быть награждены супружеские пары, отметившие 50-ти, 60-ти или 70-ти летний юбилей супружеской жизни. При этом, право на награждение знаком отличия </w:t>
      </w:r>
      <w:r>
        <w:rPr>
          <w:rFonts w:ascii="Tinos" w:hAnsi="Tinos"/>
          <w:b/>
          <w:bCs/>
          <w:sz w:val="26"/>
          <w:szCs w:val="26"/>
        </w:rPr>
        <w:t>"Семейное счастье"</w:t>
      </w:r>
      <w:r>
        <w:rPr>
          <w:rFonts w:ascii="Tinos" w:hAnsi="Tinos"/>
          <w:sz w:val="26"/>
          <w:szCs w:val="26"/>
        </w:rPr>
        <w:t xml:space="preserve"> предоставляется супружеской паре не только в юбилейный год, но и в любой год, последующий за юбилейным годом. Например, супружеская пара, чей семейный стаж составляет 57 лет, может претендовать на награждение знаком отличия "</w:t>
      </w:r>
      <w:r>
        <w:rPr>
          <w:rStyle w:val="Style13"/>
          <w:rFonts w:ascii="Tinos" w:hAnsi="Tinos"/>
          <w:sz w:val="26"/>
          <w:szCs w:val="26"/>
        </w:rPr>
        <w:t>Семейное счастье</w:t>
      </w:r>
      <w:r>
        <w:rPr>
          <w:rFonts w:ascii="Tinos" w:hAnsi="Tinos"/>
          <w:sz w:val="26"/>
          <w:szCs w:val="26"/>
        </w:rPr>
        <w:t xml:space="preserve">" в связи с 50-летием супружеской жизни. </w:t>
      </w:r>
    </w:p>
    <w:p>
      <w:pPr>
        <w:pStyle w:val="Style18"/>
        <w:bidi w:val="0"/>
        <w:jc w:val="both"/>
        <w:rPr/>
      </w:pPr>
      <w:r>
        <w:rPr>
          <w:rFonts w:ascii="Tinos" w:hAnsi="Tinos"/>
          <w:sz w:val="26"/>
          <w:szCs w:val="26"/>
        </w:rPr>
        <w:t>Знаком отличия "</w:t>
      </w:r>
      <w:r>
        <w:rPr>
          <w:rStyle w:val="Style13"/>
          <w:rFonts w:ascii="Tinos" w:hAnsi="Tinos"/>
          <w:sz w:val="26"/>
          <w:szCs w:val="26"/>
        </w:rPr>
        <w:t>Семейное счастье</w:t>
      </w:r>
      <w:r>
        <w:rPr>
          <w:rFonts w:ascii="Tinos" w:hAnsi="Tinos"/>
          <w:sz w:val="26"/>
          <w:szCs w:val="26"/>
        </w:rPr>
        <w:t xml:space="preserve">" супруги награждаются однократно. </w:t>
      </w:r>
    </w:p>
    <w:p>
      <w:pPr>
        <w:pStyle w:val="Style18"/>
        <w:numPr>
          <w:ilvl w:val="0"/>
          <w:numId w:val="2"/>
        </w:numPr>
        <w:bidi w:val="0"/>
        <w:jc w:val="both"/>
        <w:rPr/>
      </w:pPr>
      <w:r>
        <w:rPr>
          <w:rFonts w:ascii="Tinos" w:hAnsi="Tinos"/>
          <w:b/>
          <w:bCs/>
          <w:sz w:val="26"/>
          <w:szCs w:val="26"/>
          <w:u w:val="single"/>
        </w:rPr>
        <w:t>ПРЕДУСМОТРЕНЫ СЛЕДУЮЩИЕ УСЛОВИЯ</w:t>
      </w:r>
      <w:r>
        <w:rPr>
          <w:rFonts w:ascii="Tinos" w:hAnsi="Tinos"/>
          <w:sz w:val="26"/>
          <w:szCs w:val="26"/>
        </w:rPr>
        <w:t>, необходимые для награждения знаком отличия "</w:t>
      </w:r>
      <w:r>
        <w:rPr>
          <w:rStyle w:val="Style13"/>
          <w:rFonts w:ascii="Tinos" w:hAnsi="Tinos"/>
          <w:sz w:val="26"/>
          <w:szCs w:val="26"/>
        </w:rPr>
        <w:t>Семейное счастье</w:t>
      </w:r>
      <w:r>
        <w:rPr>
          <w:rFonts w:ascii="Tinos" w:hAnsi="Tinos"/>
          <w:sz w:val="26"/>
          <w:szCs w:val="26"/>
        </w:rPr>
        <w:t xml:space="preserve">": </w:t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1) супруги должны прожить в официальном браке 50, 60 или 70 лет и брак не был признан судом недействительным. </w:t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Исчисление 50-ти, 60-ти или 70-ти летнего периода супружеской жизни осуществляется исходя из последней даты заключения брака в органах записи актов гражданского состояния. Различные периоды брака между одними и теми же супругами                                   не суммируются; </w:t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2) на момент обращения оба супруга живы; </w:t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3) оба супруга являются гражданами Российской Федерации и зарегистрированы по месту жительства на территории Челябинской области или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 </w:t>
      </w:r>
      <w:r>
        <w:rPr>
          <w:rFonts w:ascii="Tinos" w:hAnsi="Tinos"/>
          <w:sz w:val="26"/>
          <w:szCs w:val="26"/>
          <w:u w:val="single"/>
        </w:rPr>
        <w:t>не менее десяти лет</w:t>
      </w:r>
      <w:r>
        <w:rPr>
          <w:rFonts w:ascii="Tinos" w:hAnsi="Tinos"/>
          <w:sz w:val="26"/>
          <w:szCs w:val="26"/>
        </w:rPr>
        <w:t xml:space="preserve"> на дату возбуждения ходатайства о награждении знаком отли</w:t>
      </w:r>
      <w:r>
        <w:rPr>
          <w:rFonts w:ascii="Tinos" w:hAnsi="Tinos"/>
          <w:sz w:val="26"/>
          <w:szCs w:val="26"/>
          <w:shd w:fill="auto" w:val="clear"/>
        </w:rPr>
        <w:t>чи</w:t>
      </w:r>
      <w:r>
        <w:rPr>
          <w:rFonts w:ascii="Tinos" w:hAnsi="Tinos"/>
          <w:color w:val="000000"/>
          <w:sz w:val="26"/>
          <w:szCs w:val="26"/>
          <w:shd w:fill="auto" w:val="clear"/>
        </w:rPr>
        <w:t xml:space="preserve">я </w:t>
      </w:r>
      <w:r>
        <w:rPr>
          <w:rFonts w:ascii="Tinos" w:hAnsi="Tinos"/>
          <w:b/>
          <w:bCs/>
          <w:color w:val="000000"/>
          <w:sz w:val="26"/>
          <w:szCs w:val="26"/>
          <w:shd w:fill="auto" w:val="clear"/>
        </w:rPr>
        <w:t>"Семейное счастье"</w:t>
      </w:r>
      <w:r>
        <w:rPr>
          <w:rFonts w:ascii="Tinos" w:hAnsi="Tinos"/>
          <w:color w:val="000000"/>
          <w:sz w:val="26"/>
          <w:szCs w:val="26"/>
          <w:shd w:fill="auto" w:val="clear"/>
        </w:rPr>
        <w:t>;</w:t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  <w:shd w:fill="auto" w:val="clear"/>
        </w:rPr>
      </w:pPr>
      <w:r>
        <w:rPr>
          <w:rFonts w:ascii="Tinos" w:hAnsi="Tinos"/>
          <w:b w:val="false"/>
          <w:bCs w:val="false"/>
          <w:color w:val="1B1B1B"/>
          <w:sz w:val="26"/>
          <w:szCs w:val="26"/>
          <w:shd w:fill="auto" w:val="clear"/>
        </w:rPr>
        <w:t xml:space="preserve">* </w:t>
      </w:r>
      <w:r>
        <w:rPr>
          <w:rFonts w:ascii="Tinos" w:hAnsi="Tinos"/>
          <w:b w:val="false"/>
          <w:bCs w:val="false"/>
          <w:color w:val="1B1B1B"/>
          <w:sz w:val="26"/>
          <w:szCs w:val="26"/>
          <w:shd w:fill="auto" w:val="clear"/>
        </w:rPr>
        <w:t>данная норма не распространяется на граждан Российской Федерации, которые приобрели гражданство Российской Федерации до дня принятия в Российскую Федерацию Луганской Народной Республики, Донецкой  Народной Республики, Херсонской области, Запорожской области и постоянно проживали в данных субъектах на этот день или ранее.</w:t>
      </w:r>
    </w:p>
    <w:p>
      <w:pPr>
        <w:pStyle w:val="Style18"/>
        <w:bidi w:val="0"/>
        <w:jc w:val="both"/>
        <w:rPr/>
      </w:pPr>
      <w:r>
        <w:rPr>
          <w:rFonts w:ascii="Tinos" w:hAnsi="Tinos"/>
          <w:sz w:val="26"/>
          <w:szCs w:val="26"/>
          <w:shd w:fill="auto" w:val="clear"/>
        </w:rPr>
        <w:t>4</w:t>
      </w:r>
      <w:r>
        <w:rPr>
          <w:rFonts w:ascii="Tinos" w:hAnsi="Tinos"/>
          <w:sz w:val="26"/>
          <w:szCs w:val="26"/>
          <w:shd w:fill="auto" w:val="clear"/>
        </w:rPr>
        <w:t>) супруги не имеют</w:t>
      </w:r>
      <w:r>
        <w:rPr>
          <w:rFonts w:ascii="Tinos" w:hAnsi="Tinos"/>
          <w:color w:val="1B1B1B"/>
          <w:sz w:val="26"/>
          <w:szCs w:val="26"/>
          <w:shd w:fill="auto" w:val="clear"/>
        </w:rPr>
        <w:t xml:space="preserve"> </w:t>
      </w:r>
      <w:hyperlink r:id="rId2">
        <w:r>
          <w:rPr>
            <w:rStyle w:val="-"/>
            <w:shd w:fill="auto" w:val="clear"/>
          </w:rPr>
          <w:t>неснятую</w:t>
        </w:r>
      </w:hyperlink>
      <w:r>
        <w:rPr>
          <w:rFonts w:ascii="Tinos" w:hAnsi="Tinos"/>
          <w:color w:val="1B1B1B"/>
          <w:sz w:val="26"/>
          <w:szCs w:val="26"/>
          <w:shd w:fill="auto" w:val="clear"/>
        </w:rPr>
        <w:t xml:space="preserve"> </w:t>
      </w:r>
      <w:r>
        <w:rPr>
          <w:rFonts w:ascii="Tinos" w:hAnsi="Tinos"/>
          <w:sz w:val="26"/>
          <w:szCs w:val="26"/>
          <w:shd w:fill="auto" w:val="clear"/>
        </w:rPr>
        <w:t>или непогашенную судимость, не были лишены</w:t>
      </w:r>
      <w:r>
        <w:rPr>
          <w:rFonts w:ascii="Tinos" w:hAnsi="Tinos"/>
          <w:sz w:val="26"/>
          <w:szCs w:val="26"/>
        </w:rPr>
        <w:t xml:space="preserve"> родительских прав либо ограничены в родительских правах в отношении хотя бы одного их ребенка. Дети указанных супругов не имеют неснятую или непогашенную судимость (при наличии ребенка (детей). При этом наличие детей у супругов не является обязательным условием; </w:t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5</w:t>
      </w:r>
      <w:r>
        <w:rPr>
          <w:rFonts w:ascii="Tinos" w:hAnsi="Tinos"/>
          <w:sz w:val="26"/>
          <w:szCs w:val="26"/>
        </w:rPr>
        <w:t>) супруги (один из супругов) имеют государственные награды Российской Федерации,      и (или) награды Челябинской области, и (или) иные поощрения за достижения                     в профессиональной, творческой и иной общественно значимой деятельности.</w:t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Под иными поощрениями за достижения в профессиональной, творческой и иной общественно значимой деятельности понимаются любые виды наград, знаков отличия, которыми могли быть поощрены супруги либо один из супругов, в том числе ведомственные знаки отличия и награды по месту осуществления трудовой деятельности, а также за общественную, профсоюзную деятельность. </w:t>
      </w:r>
    </w:p>
    <w:p>
      <w:pPr>
        <w:pStyle w:val="Style18"/>
        <w:numPr>
          <w:ilvl w:val="0"/>
          <w:numId w:val="3"/>
        </w:numPr>
        <w:bidi w:val="0"/>
        <w:spacing w:lineRule="auto" w:line="276" w:before="0" w:after="140"/>
        <w:ind w:left="0" w:right="0" w:firstLine="57"/>
        <w:jc w:val="both"/>
        <w:rPr/>
      </w:pPr>
      <w:r>
        <w:rPr>
          <w:rFonts w:ascii="Tinos" w:hAnsi="Tinos"/>
          <w:b/>
          <w:bCs/>
          <w:sz w:val="26"/>
          <w:szCs w:val="26"/>
          <w:u w:val="single"/>
        </w:rPr>
        <w:t>ПЕРЕЧЕНЬ ДОКУМЕНТОВ</w:t>
      </w:r>
      <w:r>
        <w:rPr>
          <w:rFonts w:ascii="Tinos" w:hAnsi="Tinos"/>
          <w:sz w:val="26"/>
          <w:szCs w:val="26"/>
        </w:rPr>
        <w:t>, прилагаемых к ходатайству о награждении знаком отличия "</w:t>
      </w:r>
      <w:r>
        <w:rPr>
          <w:rStyle w:val="Style13"/>
          <w:rFonts w:ascii="Tinos" w:hAnsi="Tinos"/>
          <w:sz w:val="26"/>
          <w:szCs w:val="26"/>
        </w:rPr>
        <w:t>Семейное счастье</w:t>
      </w:r>
      <w:r>
        <w:rPr>
          <w:rFonts w:ascii="Tinos" w:hAnsi="Tinos"/>
          <w:sz w:val="26"/>
          <w:szCs w:val="26"/>
        </w:rPr>
        <w:t>", и порядок их рассмотрения утверждаются Губернатором Челябинской области:</w:t>
      </w:r>
    </w:p>
    <w:p>
      <w:pPr>
        <w:pStyle w:val="Style18"/>
        <w:numPr>
          <w:ilvl w:val="0"/>
          <w:numId w:val="0"/>
        </w:numPr>
        <w:bidi w:val="0"/>
        <w:spacing w:lineRule="auto" w:line="276" w:before="0" w:after="140"/>
        <w:ind w:left="0" w:right="0" w:hanging="0"/>
        <w:jc w:val="both"/>
        <w:rPr>
          <w:rFonts w:ascii="Tinos" w:hAnsi="Tinos"/>
        </w:rPr>
      </w:pPr>
      <w:r>
        <w:rPr>
          <w:rFonts w:ascii="Tinos" w:hAnsi="Tinos"/>
          <w:sz w:val="26"/>
          <w:szCs w:val="26"/>
        </w:rPr>
        <w:t xml:space="preserve">- </w:t>
      </w:r>
      <w:r>
        <w:rPr>
          <w:rFonts w:ascii="Tinos" w:hAnsi="Tinos"/>
          <w:sz w:val="26"/>
          <w:szCs w:val="26"/>
        </w:rPr>
        <w:t>документ, удостоверяющий личность и гражданство Российской Федерации обоих супругов и детей (при наличии у супружеской пары детей);</w:t>
      </w:r>
    </w:p>
    <w:p>
      <w:pPr>
        <w:pStyle w:val="Style18"/>
        <w:numPr>
          <w:ilvl w:val="0"/>
          <w:numId w:val="0"/>
        </w:numPr>
        <w:bidi w:val="0"/>
        <w:spacing w:lineRule="auto" w:line="276" w:before="0" w:after="140"/>
        <w:ind w:left="0" w:right="0" w:hanging="0"/>
        <w:jc w:val="both"/>
        <w:rPr>
          <w:rFonts w:ascii="Tinos" w:hAnsi="Tinos"/>
        </w:rPr>
      </w:pPr>
      <w:r>
        <w:rPr>
          <w:rFonts w:ascii="Tinos" w:hAnsi="Tinos"/>
          <w:sz w:val="26"/>
          <w:szCs w:val="26"/>
        </w:rPr>
        <w:t xml:space="preserve">- </w:t>
      </w:r>
      <w:r>
        <w:rPr>
          <w:rFonts w:ascii="Tinos" w:hAnsi="Tinos"/>
          <w:sz w:val="26"/>
          <w:szCs w:val="26"/>
        </w:rPr>
        <w:t>письменное согласие обоих супругов и детей (при наличии у супружеской пары детей) на обработку своих персональных данных;</w:t>
      </w:r>
    </w:p>
    <w:p>
      <w:pPr>
        <w:pStyle w:val="Style18"/>
        <w:numPr>
          <w:ilvl w:val="0"/>
          <w:numId w:val="0"/>
        </w:numPr>
        <w:bidi w:val="0"/>
        <w:spacing w:lineRule="auto" w:line="276" w:before="0" w:after="140"/>
        <w:ind w:left="0" w:right="0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свидетельство о заключении брака (сведения о заключении брака);</w:t>
      </w:r>
    </w:p>
    <w:p>
      <w:pPr>
        <w:pStyle w:val="Style18"/>
        <w:numPr>
          <w:ilvl w:val="0"/>
          <w:numId w:val="0"/>
        </w:numPr>
        <w:bidi w:val="0"/>
        <w:spacing w:lineRule="auto" w:line="276" w:before="0" w:after="140"/>
        <w:ind w:left="0" w:right="0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документ, содержащий сведения о страховом номере индивидуального лицевого счета (СНИЛС) обоих супругов;</w:t>
      </w:r>
    </w:p>
    <w:p>
      <w:pPr>
        <w:pStyle w:val="Style18"/>
        <w:numPr>
          <w:ilvl w:val="0"/>
          <w:numId w:val="0"/>
        </w:numPr>
        <w:bidi w:val="0"/>
        <w:spacing w:lineRule="auto" w:line="276" w:before="0" w:after="140"/>
        <w:ind w:left="0" w:right="0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сведения о рождении ребенка (детей) (при наличии у супружеской пары ребенка (детей);</w:t>
      </w:r>
    </w:p>
    <w:p>
      <w:pPr>
        <w:pStyle w:val="Style18"/>
        <w:numPr>
          <w:ilvl w:val="0"/>
          <w:numId w:val="0"/>
        </w:numPr>
        <w:bidi w:val="0"/>
        <w:spacing w:lineRule="auto" w:line="276" w:before="0" w:after="140"/>
        <w:ind w:left="0" w:right="0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- документ, содержащий сведения об отсутствии судимости и (или) факта уголовного преследования либо о прекращении уголовного преследования по реабилитирующим основаниям обоих супругов, ребенка (детей) (при наличии у супружеской пары ребенка (детей). Подать заявление и получить справку об отсутствии судимости можно следующим образом: </w:t>
      </w:r>
    </w:p>
    <w:p>
      <w:pPr>
        <w:pStyle w:val="Style18"/>
        <w:numPr>
          <w:ilvl w:val="0"/>
          <w:numId w:val="0"/>
        </w:numPr>
        <w:bidi w:val="0"/>
        <w:ind w:left="720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* лично в ИЦ МВД (заявление заполняется по месту обращения): ИАЦ ГУ МВД России по Челябинской области (г. Челябинск, ул. Елькина, 34, тел. 268-87-25;</w:t>
      </w:r>
    </w:p>
    <w:p>
      <w:pPr>
        <w:pStyle w:val="Style18"/>
        <w:numPr>
          <w:ilvl w:val="0"/>
          <w:numId w:val="0"/>
        </w:numPr>
        <w:bidi w:val="0"/>
        <w:ind w:left="720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* через личный кабинет портала ГОСУСЛУГ (заявление подается в электронной форме);</w:t>
      </w:r>
    </w:p>
    <w:p>
      <w:pPr>
        <w:pStyle w:val="Style18"/>
        <w:numPr>
          <w:ilvl w:val="0"/>
          <w:numId w:val="0"/>
        </w:numPr>
        <w:bidi w:val="0"/>
        <w:ind w:left="720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* через любое учреждение МФЦ.</w:t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- </w:t>
      </w:r>
      <w:r>
        <w:rPr>
          <w:rFonts w:ascii="Tinos" w:hAnsi="Tinos"/>
          <w:sz w:val="26"/>
          <w:szCs w:val="26"/>
        </w:rPr>
        <w:t>копии документов, подтверждающих наличие у супругов (одного из супругов) государственных наград Российской Федерации, и (или) наград Челябинской области, и (или) иные поощрения за достижения в профессиональной, творческой и иной общественно значимой деятельности;</w:t>
      </w:r>
    </w:p>
    <w:p>
      <w:pPr>
        <w:pStyle w:val="Style18"/>
        <w:numPr>
          <w:ilvl w:val="0"/>
          <w:numId w:val="0"/>
        </w:numPr>
        <w:bidi w:val="0"/>
        <w:spacing w:lineRule="auto" w:line="276" w:before="0" w:after="140"/>
        <w:ind w:left="0" w:right="0" w:hanging="0"/>
        <w:jc w:val="both"/>
        <w:rPr>
          <w:rFonts w:ascii="Tinos" w:hAnsi="Tinos"/>
        </w:rPr>
      </w:pPr>
      <w:r>
        <w:rPr>
          <w:rFonts w:ascii="Tinos" w:hAnsi="Tinos"/>
          <w:sz w:val="26"/>
          <w:szCs w:val="26"/>
        </w:rPr>
        <w:t xml:space="preserve"> </w:t>
      </w:r>
      <w:r>
        <w:rPr>
          <w:rFonts w:ascii="Tinos" w:hAnsi="Tinos"/>
          <w:sz w:val="26"/>
          <w:szCs w:val="26"/>
        </w:rPr>
        <w:t xml:space="preserve">- </w:t>
      </w:r>
      <w:r>
        <w:rPr>
          <w:rFonts w:ascii="Tinos" w:hAnsi="Tinos"/>
          <w:sz w:val="26"/>
          <w:szCs w:val="26"/>
        </w:rPr>
        <w:t>документ, содержащий сведения о реквизи</w:t>
      </w:r>
      <w:r>
        <w:rPr>
          <w:rFonts w:ascii="Tinos" w:hAnsi="Tinos"/>
          <w:sz w:val="26"/>
          <w:szCs w:val="26"/>
        </w:rPr>
        <w:t>т</w:t>
      </w:r>
      <w:r>
        <w:rPr>
          <w:rFonts w:ascii="Tinos" w:hAnsi="Tinos"/>
          <w:sz w:val="26"/>
          <w:szCs w:val="26"/>
        </w:rPr>
        <w:t>ах счетов, открытых в российских кредитных организациях на имя супругов (одного из супругов по выбору семейной пары).</w:t>
      </w:r>
    </w:p>
    <w:p>
      <w:pPr>
        <w:pStyle w:val="Style18"/>
        <w:numPr>
          <w:ilvl w:val="0"/>
          <w:numId w:val="4"/>
        </w:numPr>
        <w:bidi w:val="0"/>
        <w:jc w:val="both"/>
        <w:rPr/>
      </w:pPr>
      <w:r>
        <w:rPr>
          <w:rFonts w:ascii="Tinos" w:hAnsi="Tinos"/>
          <w:b/>
          <w:bCs/>
          <w:sz w:val="26"/>
          <w:szCs w:val="26"/>
          <w:u w:val="single"/>
        </w:rPr>
        <w:t>ЕДИНОВРЕМЕННОЕ ДЕНЕЖНОЕ ВОЗНАГРАЖДЕНИЕ</w:t>
      </w:r>
      <w:r>
        <w:rPr>
          <w:rFonts w:ascii="Tinos" w:hAnsi="Tinos"/>
          <w:b w:val="false"/>
          <w:bCs w:val="false"/>
          <w:sz w:val="26"/>
          <w:szCs w:val="26"/>
        </w:rPr>
        <w:t xml:space="preserve"> супружеским парам, награжденным знаком отличия </w:t>
      </w:r>
      <w:r>
        <w:rPr>
          <w:rFonts w:ascii="Tinos" w:hAnsi="Tinos"/>
          <w:b/>
          <w:bCs/>
          <w:sz w:val="26"/>
          <w:szCs w:val="26"/>
        </w:rPr>
        <w:t>"</w:t>
      </w:r>
      <w:r>
        <w:rPr>
          <w:rStyle w:val="Style13"/>
          <w:rFonts w:ascii="Tinos" w:hAnsi="Tinos"/>
          <w:b/>
          <w:bCs/>
          <w:sz w:val="26"/>
          <w:szCs w:val="26"/>
        </w:rPr>
        <w:t>Семейное счастье</w:t>
      </w:r>
      <w:r>
        <w:rPr>
          <w:rFonts w:ascii="Tinos" w:hAnsi="Tinos"/>
          <w:b/>
          <w:bCs/>
          <w:sz w:val="26"/>
          <w:szCs w:val="26"/>
        </w:rPr>
        <w:t>"</w:t>
      </w:r>
      <w:r>
        <w:rPr>
          <w:rFonts w:ascii="Tinos" w:hAnsi="Tinos"/>
          <w:b w:val="false"/>
          <w:bCs w:val="false"/>
          <w:sz w:val="26"/>
          <w:szCs w:val="26"/>
        </w:rPr>
        <w:t>:</w:t>
      </w:r>
    </w:p>
    <w:p>
      <w:pPr>
        <w:pStyle w:val="Style18"/>
        <w:bidi w:val="0"/>
        <w:jc w:val="both"/>
        <w:rPr/>
      </w:pPr>
      <w:r>
        <w:rPr>
          <w:rFonts w:ascii="Tinos" w:hAnsi="Tinos"/>
          <w:sz w:val="26"/>
          <w:szCs w:val="26"/>
        </w:rPr>
        <w:t>Супружеской паре, награжденной знаком отличия "</w:t>
      </w:r>
      <w:r>
        <w:rPr>
          <w:rStyle w:val="Style13"/>
          <w:rFonts w:ascii="Tinos" w:hAnsi="Tinos"/>
          <w:sz w:val="26"/>
          <w:szCs w:val="26"/>
        </w:rPr>
        <w:t>Семейное счастье</w:t>
      </w:r>
      <w:r>
        <w:rPr>
          <w:rFonts w:ascii="Tinos" w:hAnsi="Tinos"/>
          <w:sz w:val="26"/>
          <w:szCs w:val="26"/>
        </w:rPr>
        <w:t xml:space="preserve">", выплачивается единовременное денежное вознаграждение. </w:t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Размер единовременного денежного вознаграждения при его фактической выплате после исчисления и удержания налогов и сборов, произведенных в соответствии                                       с законодательством Российской Федерации, составляет: </w:t>
      </w:r>
    </w:p>
    <w:p>
      <w:pPr>
        <w:pStyle w:val="Style18"/>
        <w:bidi w:val="0"/>
        <w:spacing w:lineRule="auto" w:line="276" w:before="0" w:after="140"/>
        <w:ind w:left="0" w:right="0" w:firstLine="624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1) 50 000 рублей - для супружеской, пары, стаж семейной жизни которой на дату награждения составляет 50 лет; </w:t>
      </w:r>
    </w:p>
    <w:p>
      <w:pPr>
        <w:pStyle w:val="Style18"/>
        <w:bidi w:val="0"/>
        <w:spacing w:lineRule="auto" w:line="276" w:before="0" w:after="140"/>
        <w:ind w:left="0" w:right="0" w:firstLine="624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2) 100 000 рублей - для супружеской пары, стаж семейной жизни которой на дату награждения составляет 60 лет; </w:t>
      </w:r>
    </w:p>
    <w:p>
      <w:pPr>
        <w:pStyle w:val="Style18"/>
        <w:bidi w:val="0"/>
        <w:spacing w:lineRule="auto" w:line="276" w:before="0" w:after="140"/>
        <w:ind w:left="0" w:right="0" w:firstLine="624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3) 150 000 рублей - для супружеской пары, стаж семейной жизни которой на дату награждения составляет 70 лет.</w:t>
      </w:r>
    </w:p>
    <w:p>
      <w:pPr>
        <w:pStyle w:val="Style18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Порядок выплаты единовременного денежного вознаграждения утверждается Губернатором Челябинской области. </w:t>
      </w:r>
    </w:p>
    <w:p>
      <w:pPr>
        <w:pStyle w:val="Style18"/>
        <w:bidi w:val="0"/>
        <w:jc w:val="both"/>
        <w:rPr/>
      </w:pPr>
      <w:r>
        <w:rPr>
          <w:rFonts w:ascii="Tinos" w:hAnsi="Tinos"/>
          <w:sz w:val="26"/>
          <w:szCs w:val="26"/>
        </w:rPr>
        <w:tab/>
        <w:t xml:space="preserve">Курчатовское управление социальной защиты населения Администрации города Челябинска </w:t>
      </w:r>
      <w:r>
        <w:rPr>
          <w:rFonts w:ascii="Tinos" w:hAnsi="Tinos"/>
          <w:sz w:val="26"/>
          <w:szCs w:val="26"/>
        </w:rPr>
        <w:t xml:space="preserve"> </w:t>
      </w:r>
      <w:r>
        <w:rPr>
          <w:rFonts w:ascii="Tinos" w:hAnsi="Tinos"/>
          <w:sz w:val="26"/>
          <w:szCs w:val="26"/>
        </w:rPr>
        <w:t>осуществляет консультирование граждан</w:t>
      </w:r>
      <w:r>
        <w:rPr>
          <w:rFonts w:ascii="Tinos" w:hAnsi="Tinos"/>
          <w:sz w:val="26"/>
          <w:szCs w:val="26"/>
        </w:rPr>
        <w:t>, претендующих на награждение знаком отличия "</w:t>
      </w:r>
      <w:r>
        <w:rPr>
          <w:rStyle w:val="Style13"/>
          <w:rFonts w:ascii="Tinos" w:hAnsi="Tinos"/>
          <w:sz w:val="26"/>
          <w:szCs w:val="26"/>
        </w:rPr>
        <w:t>Семейное счастье</w:t>
      </w:r>
      <w:r>
        <w:rPr>
          <w:rFonts w:ascii="Tinos" w:hAnsi="Tinos"/>
          <w:sz w:val="26"/>
          <w:szCs w:val="26"/>
        </w:rPr>
        <w:t xml:space="preserve">" по адресу: </w:t>
      </w:r>
      <w:r>
        <w:rPr>
          <w:rFonts w:ascii="Tinos" w:hAnsi="Tinos"/>
          <w:sz w:val="26"/>
          <w:szCs w:val="26"/>
        </w:rPr>
        <w:t>г. Челябинск, Комсомольский проспект, 107/А, каб. 4, телефон 731-53-03</w:t>
      </w:r>
      <w:r>
        <w:rPr>
          <w:rFonts w:ascii="Tinos" w:hAnsi="Tinos"/>
          <w:sz w:val="26"/>
          <w:szCs w:val="26"/>
        </w:rPr>
        <w:t xml:space="preserve">, </w:t>
      </w:r>
      <w:r>
        <w:rPr>
          <w:rFonts w:ascii="Tinos" w:hAnsi="Tinos"/>
          <w:sz w:val="26"/>
          <w:szCs w:val="26"/>
        </w:rPr>
        <w:t xml:space="preserve">731-54-14. </w:t>
      </w:r>
    </w:p>
    <w:p>
      <w:pPr>
        <w:pStyle w:val="Style18"/>
        <w:bidi w:val="0"/>
        <w:jc w:val="center"/>
        <w:rPr>
          <w:rFonts w:ascii="Tinos" w:hAnsi="Tinos"/>
          <w:b w:val="false"/>
          <w:bCs w:val="false"/>
        </w:rPr>
      </w:pPr>
      <w:r>
        <w:rPr>
          <w:rFonts w:ascii="Tinos" w:hAnsi="Tinos"/>
          <w:b w:val="false"/>
          <w:bCs w:val="false"/>
          <w:sz w:val="26"/>
          <w:szCs w:val="26"/>
        </w:rPr>
        <w:t xml:space="preserve">ОБРАЩАЕМ ВАШЕ ВНИМАНИЕ, </w:t>
      </w:r>
      <w:r>
        <w:rPr>
          <w:rFonts w:ascii="Tinos" w:hAnsi="Tinos"/>
          <w:b w:val="false"/>
          <w:bCs w:val="false"/>
          <w:sz w:val="26"/>
          <w:szCs w:val="26"/>
        </w:rPr>
        <w:t xml:space="preserve">ГРАФИК </w:t>
      </w:r>
      <w:r>
        <w:rPr>
          <w:rFonts w:ascii="Tinos" w:hAnsi="Tinos"/>
          <w:b w:val="false"/>
          <w:bCs w:val="false"/>
          <w:sz w:val="26"/>
          <w:szCs w:val="26"/>
        </w:rPr>
        <w:t>ПРИЕМ</w:t>
      </w:r>
      <w:r>
        <w:rPr>
          <w:rFonts w:ascii="Tinos" w:hAnsi="Tinos"/>
          <w:b w:val="false"/>
          <w:bCs w:val="false"/>
          <w:sz w:val="26"/>
          <w:szCs w:val="26"/>
        </w:rPr>
        <w:t>А</w:t>
      </w:r>
      <w:r>
        <w:rPr>
          <w:rFonts w:ascii="Tinos" w:hAnsi="Tinos"/>
          <w:b w:val="false"/>
          <w:bCs w:val="false"/>
          <w:sz w:val="26"/>
          <w:szCs w:val="26"/>
        </w:rPr>
        <w:t xml:space="preserve"> ГРАЖДАН </w:t>
      </w:r>
    </w:p>
    <w:p>
      <w:pPr>
        <w:pStyle w:val="Style18"/>
        <w:bidi w:val="0"/>
        <w:spacing w:before="0" w:after="57"/>
        <w:jc w:val="both"/>
        <w:rPr/>
      </w:pPr>
      <w:r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>едельник</w:t>
      </w:r>
      <w:r>
        <w:rPr>
          <w:b/>
          <w:bCs/>
          <w:sz w:val="26"/>
          <w:szCs w:val="26"/>
        </w:rPr>
        <w:t>, ср</w:t>
      </w:r>
      <w:r>
        <w:rPr>
          <w:b/>
          <w:bCs/>
          <w:sz w:val="26"/>
          <w:szCs w:val="26"/>
        </w:rPr>
        <w:t>еда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 xml:space="preserve"> 8:00 до 17:00,   </w:t>
      </w:r>
      <w:r>
        <w:rPr>
          <w:b/>
          <w:bCs/>
          <w:sz w:val="26"/>
          <w:szCs w:val="26"/>
        </w:rPr>
        <w:t xml:space="preserve">пятница с 8:00 до 12:00, </w:t>
      </w:r>
      <w:r>
        <w:rPr>
          <w:b/>
          <w:bCs/>
          <w:sz w:val="26"/>
          <w:szCs w:val="26"/>
        </w:rPr>
        <w:t xml:space="preserve"> перерыв с 12:00 до 12:45.                                              </w:t>
      </w:r>
    </w:p>
    <w:sectPr>
      <w:type w:val="nextPage"/>
      <w:pgSz w:w="11906" w:h="16838"/>
      <w:pgMar w:left="1134" w:right="617" w:gutter="0" w:header="0" w:top="465" w:footer="0" w:bottom="66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OpenSymbol">
    <w:altName w:val="Arial Unicode MS"/>
    <w:charset w:val="02"/>
    <w:family w:val="auto"/>
    <w:pitch w:val="default"/>
  </w:font>
  <w:font w:name="Tinos">
    <w:charset w:val="cc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7"/>
    <w:next w:val="Style18"/>
    <w:qFormat/>
    <w:pPr>
      <w:numPr>
        <w:ilvl w:val="0"/>
        <w:numId w:val="0"/>
      </w:numPr>
      <w:spacing w:lineRule="auto" w:line="240"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3">
    <w:name w:val="Strong"/>
    <w:qFormat/>
    <w:rPr>
      <w:b/>
      <w:bCs/>
    </w:rPr>
  </w:style>
  <w:style w:type="character" w:styleId="Style14">
    <w:name w:val="FollowedHyperlink"/>
    <w:rPr>
      <w:color w:val="80000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40" w:before="0" w:after="57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ass.bezformata.com/word/nesnyatuyu/43995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LibreOffice/7.5.1.2$Windows_X86_64 LibreOffice_project/fcbaee479e84c6cd81291587d2ee68cba099e129</Application>
  <AppVersion>15.0000</AppVersion>
  <Pages>2</Pages>
  <Words>774</Words>
  <Characters>5032</Characters>
  <CharactersWithSpaces>5926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2024-10-08T13:44:33Z</cp:lastPrinted>
  <dcterms:modified xsi:type="dcterms:W3CDTF">2024-10-08T13:44:36Z</dcterms:modified>
  <cp:revision>11</cp:revision>
  <dc:subject/>
  <dc:title/>
</cp:coreProperties>
</file>