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975" w:rsidRPr="00E03975" w:rsidRDefault="00E03975" w:rsidP="00E03975">
      <w:pPr>
        <w:shd w:val="clear" w:color="auto" w:fill="FFFFFF"/>
        <w:spacing w:after="255" w:line="300" w:lineRule="atLeast"/>
        <w:ind w:firstLine="851"/>
        <w:jc w:val="both"/>
        <w:outlineLvl w:val="1"/>
        <w:rPr>
          <w:rFonts w:ascii="Times New Roman" w:eastAsia="Times New Roman" w:hAnsi="Times New Roman" w:cs="Times New Roman"/>
          <w:b/>
          <w:bCs/>
          <w:color w:val="4D4D4D"/>
          <w:sz w:val="28"/>
          <w:szCs w:val="28"/>
          <w:lang w:eastAsia="ru-RU"/>
        </w:rPr>
      </w:pPr>
      <w:r w:rsidRPr="00E03975">
        <w:rPr>
          <w:rFonts w:ascii="Times New Roman" w:eastAsia="Times New Roman" w:hAnsi="Times New Roman" w:cs="Times New Roman"/>
          <w:b/>
          <w:bCs/>
          <w:color w:val="4D4D4D"/>
          <w:sz w:val="28"/>
          <w:szCs w:val="28"/>
          <w:lang w:eastAsia="ru-RU"/>
        </w:rPr>
        <w:t>Приказ Минтруда России (Министерство труда и социальной защиты РФ) от 04 июля 2018 г. №443н "ОБ УТВЕРЖДЕНИИ ПОРЯДКА ВЫДАЧИ ОПОЗНАВАТЕЛЬНОГО ЗНАКА "ИНВАЛИД" ДЛЯ ИНДИВИДУАЛЬНОГО ИСПОЛЬЗОВАНИЯ"</w:t>
      </w:r>
    </w:p>
    <w:p w:rsidR="00E03975" w:rsidRPr="00E03975" w:rsidRDefault="00E03975" w:rsidP="00E03975">
      <w:pPr>
        <w:shd w:val="clear" w:color="auto" w:fill="FFFFFF"/>
        <w:spacing w:after="180"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 xml:space="preserve">27 августа 2018 </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bookmarkStart w:id="0" w:name="0"/>
      <w:bookmarkEnd w:id="0"/>
      <w:r w:rsidRPr="00E03975">
        <w:rPr>
          <w:rFonts w:ascii="Times New Roman" w:eastAsia="Times New Roman" w:hAnsi="Times New Roman" w:cs="Times New Roman"/>
          <w:color w:val="000000"/>
          <w:sz w:val="28"/>
          <w:szCs w:val="28"/>
          <w:lang w:eastAsia="ru-RU"/>
        </w:rPr>
        <w:t>В соответствии с Федеральным законом от 29 декабря 2017 г. N 477-ФЗ "О внесении изменения в статью 15 Федерального закона "О социальной защите инвалидов в Российской Федерации" (Собрание законодательства Российской Федерации, 2018, N 1, ст. 61) и подпунктом 5.2.168(2)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2016, N 2, ст. 325; N 4, ст. 534; N 23, ст. 3322; N 28, ст. 4741; N 29, ст. 4812; N 43, ст. 6038; N 47, ст. 6659; 2017, N 1, ст. 187; N 7, ст. 1093; N 17, ст. 2581; N 22, ст. 3149; N 28, ст. 4167; 2018, N 10, ст. 1494; N 24, ст. 3530) приказываю:</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 xml:space="preserve">Утвердить Порядок выдачи опознавательного знака "Инвалид" для индивидуального использования согласно </w:t>
      </w:r>
      <w:hyperlink r:id="rId5" w:anchor="36" w:history="1">
        <w:r w:rsidRPr="00E03975">
          <w:rPr>
            <w:rFonts w:ascii="Times New Roman" w:eastAsia="Times New Roman" w:hAnsi="Times New Roman" w:cs="Times New Roman"/>
            <w:color w:val="808080"/>
            <w:sz w:val="28"/>
            <w:szCs w:val="28"/>
            <w:bdr w:val="none" w:sz="0" w:space="0" w:color="auto" w:frame="1"/>
            <w:lang w:eastAsia="ru-RU"/>
          </w:rPr>
          <w:t>приложению</w:t>
        </w:r>
      </w:hyperlink>
      <w:r w:rsidRPr="00E03975">
        <w:rPr>
          <w:rFonts w:ascii="Times New Roman" w:eastAsia="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742"/>
        <w:gridCol w:w="1742"/>
      </w:tblGrid>
      <w:tr w:rsidR="00E03975" w:rsidRPr="00E03975" w:rsidTr="00E03975">
        <w:tc>
          <w:tcPr>
            <w:tcW w:w="2500" w:type="pct"/>
            <w:hideMark/>
          </w:tcPr>
          <w:p w:rsidR="00E03975" w:rsidRPr="00E03975" w:rsidRDefault="00E03975" w:rsidP="00E03975">
            <w:pPr>
              <w:spacing w:after="0" w:line="240" w:lineRule="auto"/>
              <w:ind w:firstLine="851"/>
              <w:jc w:val="both"/>
              <w:rPr>
                <w:rFonts w:ascii="Times New Roman" w:eastAsia="Times New Roman" w:hAnsi="Times New Roman" w:cs="Times New Roman"/>
                <w:color w:val="333333"/>
                <w:sz w:val="28"/>
                <w:szCs w:val="28"/>
                <w:lang w:eastAsia="ru-RU"/>
              </w:rPr>
            </w:pPr>
            <w:r w:rsidRPr="00E03975">
              <w:rPr>
                <w:rFonts w:ascii="Times New Roman" w:eastAsia="Times New Roman" w:hAnsi="Times New Roman" w:cs="Times New Roman"/>
                <w:color w:val="333333"/>
                <w:sz w:val="28"/>
                <w:szCs w:val="28"/>
                <w:lang w:eastAsia="ru-RU"/>
              </w:rPr>
              <w:t xml:space="preserve">Министр </w:t>
            </w:r>
          </w:p>
        </w:tc>
        <w:tc>
          <w:tcPr>
            <w:tcW w:w="2500" w:type="pct"/>
            <w:hideMark/>
          </w:tcPr>
          <w:p w:rsidR="00E03975" w:rsidRPr="00E03975" w:rsidRDefault="00E03975" w:rsidP="00E03975">
            <w:pPr>
              <w:spacing w:after="0" w:line="240" w:lineRule="auto"/>
              <w:ind w:firstLine="851"/>
              <w:jc w:val="both"/>
              <w:rPr>
                <w:rFonts w:ascii="Times New Roman" w:eastAsia="Times New Roman" w:hAnsi="Times New Roman" w:cs="Times New Roman"/>
                <w:color w:val="333333"/>
                <w:sz w:val="28"/>
                <w:szCs w:val="28"/>
                <w:lang w:eastAsia="ru-RU"/>
              </w:rPr>
            </w:pPr>
            <w:r w:rsidRPr="00E03975">
              <w:rPr>
                <w:rFonts w:ascii="Times New Roman" w:eastAsia="Times New Roman" w:hAnsi="Times New Roman" w:cs="Times New Roman"/>
                <w:color w:val="333333"/>
                <w:sz w:val="28"/>
                <w:szCs w:val="28"/>
                <w:lang w:eastAsia="ru-RU"/>
              </w:rPr>
              <w:t xml:space="preserve">М.А. Топилин </w:t>
            </w:r>
          </w:p>
        </w:tc>
      </w:tr>
    </w:tbl>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Зарегистрировано в Минюсте РФ 24 августа 2018 г.</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Регистрационный № 51985</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Приложение</w:t>
      </w:r>
      <w:r w:rsidRPr="00E03975">
        <w:rPr>
          <w:rFonts w:ascii="Times New Roman" w:eastAsia="Times New Roman" w:hAnsi="Times New Roman" w:cs="Times New Roman"/>
          <w:color w:val="000000"/>
          <w:sz w:val="28"/>
          <w:szCs w:val="28"/>
          <w:lang w:eastAsia="ru-RU"/>
        </w:rPr>
        <w:br/>
        <w:t xml:space="preserve">к </w:t>
      </w:r>
      <w:hyperlink r:id="rId6" w:anchor="0" w:history="1">
        <w:r w:rsidRPr="00E03975">
          <w:rPr>
            <w:rFonts w:ascii="Times New Roman" w:eastAsia="Times New Roman" w:hAnsi="Times New Roman" w:cs="Times New Roman"/>
            <w:color w:val="808080"/>
            <w:sz w:val="28"/>
            <w:szCs w:val="28"/>
            <w:bdr w:val="none" w:sz="0" w:space="0" w:color="auto" w:frame="1"/>
            <w:lang w:eastAsia="ru-RU"/>
          </w:rPr>
          <w:t>приказу</w:t>
        </w:r>
      </w:hyperlink>
      <w:r w:rsidRPr="00E03975">
        <w:rPr>
          <w:rFonts w:ascii="Times New Roman" w:eastAsia="Times New Roman" w:hAnsi="Times New Roman" w:cs="Times New Roman"/>
          <w:color w:val="000000"/>
          <w:sz w:val="28"/>
          <w:szCs w:val="28"/>
          <w:lang w:eastAsia="ru-RU"/>
        </w:rPr>
        <w:t xml:space="preserve"> Министерства</w:t>
      </w:r>
      <w:r w:rsidRPr="00E03975">
        <w:rPr>
          <w:rFonts w:ascii="Times New Roman" w:eastAsia="Times New Roman" w:hAnsi="Times New Roman" w:cs="Times New Roman"/>
          <w:color w:val="000000"/>
          <w:sz w:val="28"/>
          <w:szCs w:val="28"/>
          <w:lang w:eastAsia="ru-RU"/>
        </w:rPr>
        <w:br/>
        <w:t>труда и социальной защиты</w:t>
      </w:r>
      <w:r w:rsidRPr="00E03975">
        <w:rPr>
          <w:rFonts w:ascii="Times New Roman" w:eastAsia="Times New Roman" w:hAnsi="Times New Roman" w:cs="Times New Roman"/>
          <w:color w:val="000000"/>
          <w:sz w:val="28"/>
          <w:szCs w:val="28"/>
          <w:lang w:eastAsia="ru-RU"/>
        </w:rPr>
        <w:br/>
        <w:t>Российской Федерации</w:t>
      </w:r>
      <w:r w:rsidRPr="00E03975">
        <w:rPr>
          <w:rFonts w:ascii="Times New Roman" w:eastAsia="Times New Roman" w:hAnsi="Times New Roman" w:cs="Times New Roman"/>
          <w:color w:val="000000"/>
          <w:sz w:val="28"/>
          <w:szCs w:val="28"/>
          <w:lang w:eastAsia="ru-RU"/>
        </w:rPr>
        <w:br/>
        <w:t>от 4 июля 2018 г. № 443н</w:t>
      </w:r>
    </w:p>
    <w:p w:rsidR="00E03975" w:rsidRPr="00E03975" w:rsidRDefault="00E03975" w:rsidP="00E03975">
      <w:pPr>
        <w:shd w:val="clear" w:color="auto" w:fill="FFFFFF"/>
        <w:spacing w:after="255" w:line="270" w:lineRule="atLeast"/>
        <w:ind w:firstLine="851"/>
        <w:jc w:val="both"/>
        <w:outlineLvl w:val="2"/>
        <w:rPr>
          <w:rFonts w:ascii="Times New Roman" w:eastAsia="Times New Roman" w:hAnsi="Times New Roman" w:cs="Times New Roman"/>
          <w:b/>
          <w:bCs/>
          <w:color w:val="333333"/>
          <w:sz w:val="28"/>
          <w:szCs w:val="28"/>
          <w:lang w:eastAsia="ru-RU"/>
        </w:rPr>
      </w:pPr>
      <w:r w:rsidRPr="00E03975">
        <w:rPr>
          <w:rFonts w:ascii="Times New Roman" w:eastAsia="Times New Roman" w:hAnsi="Times New Roman" w:cs="Times New Roman"/>
          <w:b/>
          <w:bCs/>
          <w:color w:val="333333"/>
          <w:sz w:val="28"/>
          <w:szCs w:val="28"/>
          <w:lang w:eastAsia="ru-RU"/>
        </w:rPr>
        <w:t>Порядок</w:t>
      </w:r>
      <w:r w:rsidRPr="00E03975">
        <w:rPr>
          <w:rFonts w:ascii="Times New Roman" w:eastAsia="Times New Roman" w:hAnsi="Times New Roman" w:cs="Times New Roman"/>
          <w:b/>
          <w:bCs/>
          <w:color w:val="333333"/>
          <w:sz w:val="28"/>
          <w:szCs w:val="28"/>
          <w:lang w:eastAsia="ru-RU"/>
        </w:rPr>
        <w:br/>
        <w:t>выдачи опознавательного знака "Инвалид" для индивидуального использования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 Настоящий Порядок определяет правила выдачи опознавательного знака "Инвалид"</w:t>
      </w:r>
      <w:hyperlink r:id="rId7" w:anchor="37" w:history="1">
        <w:r w:rsidRPr="00E03975">
          <w:rPr>
            <w:rFonts w:ascii="Times New Roman" w:eastAsia="Times New Roman" w:hAnsi="Times New Roman" w:cs="Times New Roman"/>
            <w:color w:val="808080"/>
            <w:sz w:val="28"/>
            <w:szCs w:val="28"/>
            <w:bdr w:val="none" w:sz="0" w:space="0" w:color="auto" w:frame="1"/>
            <w:vertAlign w:val="superscript"/>
            <w:lang w:eastAsia="ru-RU"/>
          </w:rPr>
          <w:t>1</w:t>
        </w:r>
      </w:hyperlink>
      <w:r w:rsidRPr="00E03975">
        <w:rPr>
          <w:rFonts w:ascii="Times New Roman" w:eastAsia="Times New Roman" w:hAnsi="Times New Roman" w:cs="Times New Roman"/>
          <w:color w:val="000000"/>
          <w:sz w:val="28"/>
          <w:szCs w:val="28"/>
          <w:lang w:eastAsia="ru-RU"/>
        </w:rPr>
        <w:t xml:space="preserve"> для индивидуального использования (далее - Знак), подтверждающего право на бесплатную парковку транспортных средств, управляемых инвалидами I, II групп, а также инвалидами III группы в порядке, установленном Правительством Российской Федерации</w:t>
      </w:r>
      <w:hyperlink r:id="rId8" w:anchor="38" w:history="1">
        <w:r w:rsidRPr="00E03975">
          <w:rPr>
            <w:rFonts w:ascii="Times New Roman" w:eastAsia="Times New Roman" w:hAnsi="Times New Roman" w:cs="Times New Roman"/>
            <w:color w:val="808080"/>
            <w:sz w:val="28"/>
            <w:szCs w:val="28"/>
            <w:bdr w:val="none" w:sz="0" w:space="0" w:color="auto" w:frame="1"/>
            <w:vertAlign w:val="superscript"/>
            <w:lang w:eastAsia="ru-RU"/>
          </w:rPr>
          <w:t>2</w:t>
        </w:r>
      </w:hyperlink>
      <w:r w:rsidRPr="00E03975">
        <w:rPr>
          <w:rFonts w:ascii="Times New Roman" w:eastAsia="Times New Roman" w:hAnsi="Times New Roman" w:cs="Times New Roman"/>
          <w:color w:val="000000"/>
          <w:sz w:val="28"/>
          <w:szCs w:val="28"/>
          <w:lang w:eastAsia="ru-RU"/>
        </w:rPr>
        <w:t xml:space="preserve">, и </w:t>
      </w:r>
      <w:r w:rsidRPr="00E03975">
        <w:rPr>
          <w:rFonts w:ascii="Times New Roman" w:eastAsia="Times New Roman" w:hAnsi="Times New Roman" w:cs="Times New Roman"/>
          <w:color w:val="000000"/>
          <w:sz w:val="28"/>
          <w:szCs w:val="28"/>
          <w:lang w:eastAsia="ru-RU"/>
        </w:rPr>
        <w:lastRenderedPageBreak/>
        <w:t>транспортных средств, перевозящих таких инвалидов и (или) детей-инвалидов.</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2. Знак оформляется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(далее - бюро), являющимися филиалами главных бюро.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3. Оформление Знака осуществляется в бюро по месту жительства (месту пребывания, месту фактического проживания)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4. В главном бюро оформление Знака осуществляется в случае обжалования инвалидом (ребенком-инвалидом) либо законным или уполномоченным представителем инвалида (ребенка-инвалида) решения бюро, а также по направлению бюро в случаях, требующих специальных видов обследования</w:t>
      </w:r>
      <w:hyperlink r:id="rId9" w:anchor="39" w:history="1">
        <w:r w:rsidRPr="00E03975">
          <w:rPr>
            <w:rFonts w:ascii="Times New Roman" w:eastAsia="Times New Roman" w:hAnsi="Times New Roman" w:cs="Times New Roman"/>
            <w:color w:val="808080"/>
            <w:sz w:val="28"/>
            <w:szCs w:val="28"/>
            <w:bdr w:val="none" w:sz="0" w:space="0" w:color="auto" w:frame="1"/>
            <w:vertAlign w:val="superscript"/>
            <w:lang w:eastAsia="ru-RU"/>
          </w:rPr>
          <w:t>3</w:t>
        </w:r>
      </w:hyperlink>
      <w:r w:rsidRPr="00E03975">
        <w:rPr>
          <w:rFonts w:ascii="Times New Roman" w:eastAsia="Times New Roman" w:hAnsi="Times New Roman" w:cs="Times New Roman"/>
          <w:color w:val="000000"/>
          <w:sz w:val="28"/>
          <w:szCs w:val="28"/>
          <w:lang w:eastAsia="ru-RU"/>
        </w:rPr>
        <w:t>.</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5. В Федеральном бюро оформление Знака осуществляется в случае обжалования инвалидом (ребенком-инвалидом) либо законным или уполномоченным представителем инвалида (ребенка-инвалида) решения главного бюро, а также по направлению главного бюро в случаях, требующих особо сложных специальных видов обследования</w:t>
      </w:r>
      <w:hyperlink r:id="rId10" w:anchor="40" w:history="1">
        <w:r w:rsidRPr="00E03975">
          <w:rPr>
            <w:rFonts w:ascii="Times New Roman" w:eastAsia="Times New Roman" w:hAnsi="Times New Roman" w:cs="Times New Roman"/>
            <w:color w:val="808080"/>
            <w:sz w:val="28"/>
            <w:szCs w:val="28"/>
            <w:bdr w:val="none" w:sz="0" w:space="0" w:color="auto" w:frame="1"/>
            <w:vertAlign w:val="superscript"/>
            <w:lang w:eastAsia="ru-RU"/>
          </w:rPr>
          <w:t>4</w:t>
        </w:r>
      </w:hyperlink>
      <w:r w:rsidRPr="00E03975">
        <w:rPr>
          <w:rFonts w:ascii="Times New Roman" w:eastAsia="Times New Roman" w:hAnsi="Times New Roman" w:cs="Times New Roman"/>
          <w:color w:val="000000"/>
          <w:sz w:val="28"/>
          <w:szCs w:val="28"/>
          <w:lang w:eastAsia="ru-RU"/>
        </w:rPr>
        <w:t>.</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6. Оформление Знака осуществляется специалистами бюро, экспертного состава главного бюро (Федерального бюро) по заявлению инвалида (ребенка-инвалида) либо по заявлению законного или уполномоченного представителя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Заявление подается в бюро (главное бюро, Федеральное бюро) в письменной форме.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7. В заявлении указываются: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а) наименование бюро, главного бюро, Федерального бюро, в которое подается заявление;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б) фамилия, имя, отчество (последнее при наличии)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 страховой номер индивидуального лицевого счета инвалида (ребенка-инвалида) в системе обязательного пенсионного страхования (при наличии);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lastRenderedPageBreak/>
        <w:t>г) адрес места жительства инвалида (ребенка-инвалида) (места пребывания, места фактического проживания);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 наименование, серия и номер документа, удостоверяющего личность инвалида (ребенка-инвалида), дата и место выдачи указанного документа;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е) информация о нуждаемости в предоставлении услуги по сурдопереводу;</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ж) информация о нуждаемости в предоставлении услуги по тифлосурдопереводу;</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 фамилия, имя, отчество (при наличии) законного или уполномоченного представителя инвалида (ребенка-инвалида) (при наличии);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и) информация о согласии (несогласии) на обработку персональных данных;</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к) адрес электронной почты инвалида (ребенка-инвалида) (при наличии);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л) цель обращения - выдача Знака;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м) дата подачи заявления.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Заявление должно быть подписано инвалидом (ребенком-инвалидом) либо законным или уполномоченным представителем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8. Одновременно с заявлением представляются следующие документы:</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а) документы, удостоверяющие личность гражданина Российской Федерации: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паспорт гражданина Российской Федерации (для гражданина Российской Федерации, достигшего 14 лет);</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свидетельство о рождении гражданина (для гражданина Российской Федерации, не достигшего 14 лет);</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дипломатический паспорт;</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служебный паспорт;</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удостоверение личности моряка;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lastRenderedPageBreak/>
        <w:t>удостоверение личности военнослужащего Российской Федерации (для офицеров, прапорщиков и мичманов);</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военный билет военнослужащего (для сержантов, старшин, солдат и матросов, а также курсантов военных образовательных организаций профессионального образования);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временное удостоверение личности, выдаваемое территориальным органом Министерства внутренних дел Российской Федерации до оформления нового паспорта;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б) документы, удостоверяющие личность иностранного гражданина в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 документы, удостоверяющие личность лица без гражданства в Российской Федерации: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документ, выданный иностранным государством и признаваемый в соответствии с международным договором Российской Федерацией в качестве документа, удостоверяющего личность лица без гражданства;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разрешение на временное проживание;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вид на жительство;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удостоверение беженца;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удостоверение вынужденного переселенца.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Инвалидом (ребенком-инвалидом) либо законным или уполномоченным представителем инвалида (ребенка-инвалида), обратившимся за выдачей Знака, могут представляться копии указанных документов, заверенные в соответствии с законодательством Российской Федерации;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г) справка, подтверждающая факт установления инвалидности.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9. После регистрации заявления специалистами бюро, экспертного состава главного бюро (Федерального бюро) в срок, не превышающий одного месяца с даты регистрации заявления, оформляется Знак.</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10. При оформлении Знака на полях опознавательного знака "Инвалид" указывается: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а) на лицевой стороне: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lastRenderedPageBreak/>
        <w:t>идентификационный реквизит Знака, включающий в себя порядковый номер, соответствующий номеру журнала выдачи Знака, номер бюро или экспертного состава главного бюро, Федерального бюро (при указании экспертного состава главного бюро ставится буквенный индекс "ЭСГБ", при указании экспертного состава Федерального бюро ставится буквенный индекс "ЭСФБ"), код субъекта Российской Федерации и через дробь год оформления Знака (например: 05.3.05/2018, где: 05 - порядковый номер, 3 - номер бюро, 05 - код Республики Дагестан, 2018 - год оформления Знака; 87.12.ЭСГБ.77/2018, где: 87 - порядковый номер, 12 - номер экспертного состава главного бюро, 77 - код г. Москвы, 2018 - год оформления Знака; 14.7.ЭСФБ.77/2018, где: 14 - порядковый номер, 7 - номер экспертного состава Федерального бюро, 77 - код г. Москвы, 2018 - год оформления Знака);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дата окончания срока действия Знака (указывается дата окончания срока инвалидности; в случае установления инвалидности без указания срока переосвидетельствования делается запись "действует бессрочно");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б) на оборотной стороне: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фамилия, имя, отчество (последнее при наличии) инвалида (ребенка-инвалида) в именительном падеже;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дата рождения;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серия и номер справки, подтверждающей факт установления инвалидности;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группа инвалидности (указывается прописью) или делается запись "категория "ребенок-инвалид";</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срок на который установлена инвалидность;</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дата выдачи Знака.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Информация наносится рукописным способом разборчивым почерком чернилами черного, синего или фиолетового цвета (помарки, подчистки и исправления не допускаются) либо с помощью печатающего устройства.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Информация заверяется подписью руководителя бюро (главного бюро, Федерального бюро) или подписью уполномоченного им должностного лица и печатью бюро (главного бюро, Федерального бюро), оформившего Знак.</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 xml:space="preserve">11. Одновременно с оформлением Знака составляется акт медико-социальной экспертизы гражданина в федеральном государственном </w:t>
      </w:r>
      <w:r w:rsidRPr="00E03975">
        <w:rPr>
          <w:rFonts w:ascii="Times New Roman" w:eastAsia="Times New Roman" w:hAnsi="Times New Roman" w:cs="Times New Roman"/>
          <w:color w:val="000000"/>
          <w:sz w:val="28"/>
          <w:szCs w:val="28"/>
          <w:lang w:eastAsia="ru-RU"/>
        </w:rPr>
        <w:lastRenderedPageBreak/>
        <w:t>учреждении медико-социальной экспертизы без дополнительного освидетельствования.</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12. Оформленный Знак в течение одного рабочего дня со дня его оформления выдается на руки инвалиду (ребенку-инвалиду) либо законному или уполномоченному представителю инвалида (ребенка-инвалида). По желанию инвалида (ребенка-инвалида) либо по желанию законного или уполномоченного представителя инвалида (ребенка-инвалида) оформленный Знак в указанные сроки может быть направлен заказным почтовым отправлением с соблюдением требований законодательства Российской Федерации о персональных данных.</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13. Факт выдачи Знака фиксируется в журнале выдачи Знака.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Журнал выдачи Знака формируется в форме электронного документа и (или) оформляется на бумажном носителе.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Журнал выдачи Знака, сформированный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усиленной квалифицированной электронной подписью уполномоченного им должностного лица.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Журнал выдачи Знака, оформленный на бумажном носителе, пронумеровывается, прошивается и заверяется подписью руководителя бюро (главного бюро, Федерального бюро) или подписью уполномоченного им должностного лица и печатью бюро (главного бюро, Федерального бюро).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14. В случае утраты (порчи) Знака бюро по месту жительства (по месту пребывания, фактического проживания) инвалида (ребенка-инвалида) выдает дубликат Знака по заявлению инвалида (ребенка-инвалида) либо по заявлению законного или уполномоченного представителя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 заявлении указываются обстоятельства утраты (порчи) Знака и место его выдачи.</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Дубликат Знака оформляется на основании акта медико-социальной экспертизы гражданина в федеральном государственном учреждении медико-социальной экспертизы и записи в журнале выдачи Знака, в соответствии с которыми он был выдан ранее. При этом в правом верхнем углу оборотной стороны дубликата Знака делается запись "Дубликат", ниже строки "дата выдачи Знака" делается запись "Дубликат выдан" и указывается дата выдачи дубликата.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 xml:space="preserve">Одновременно с оформлением дубликата Знака составляется новый акт медико-социальной экспертизы гражданина в федеральном </w:t>
      </w:r>
      <w:r w:rsidRPr="00E03975">
        <w:rPr>
          <w:rFonts w:ascii="Times New Roman" w:eastAsia="Times New Roman" w:hAnsi="Times New Roman" w:cs="Times New Roman"/>
          <w:color w:val="000000"/>
          <w:sz w:val="28"/>
          <w:szCs w:val="28"/>
          <w:lang w:eastAsia="ru-RU"/>
        </w:rPr>
        <w:lastRenderedPageBreak/>
        <w:t>государственном учреждении медико-социальной экспертизы, в котором указывается информация о выдаче дубликата Знака и признании недействительным утраченного (испорченного) Знака, взамен которого выдан дубликат.</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В журнал выдачи Знака вносится запись о выдаче дубликата Знака взамен утраченного (испорченного).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15. Если при изменении места жительства (места пребывания, фактического проживания) инвалид (ребенок-инвалид) либо законный или уполномоченный представитель инвалида (ребенка-инвалида) обращается в бюро по новому месту жительства (месту пребывания, фактического проживания) инвалида (ребенка-инвалида) с целью выдачи Знака, то специалисты этого бюро в течение 5 рабочих дней направляют внутриведомственный запрос в главное бюро по месту жительства (месту пребывания, фактического проживания) инвалида, ребенка-инвалида на момент выдачи справки, подтверждающей факт установления инвалидности,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После получения сведений Знак оформляется и выдается инвалиду (ребенку-инвалиду) либо законному или уполномоченному представителю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16. При переосвидетельствовании инвалида (ребенка-инвалида) по окончании срока инвалидности, и установлении инвалидности на следующий срок, по заявлению инвалида (ребенка-инвалида) либо законного или уполномоченного представителя инвалида (ребенка-инвалида) оформляется новый Знак и выдается инвалиду (ребенку-инвалиду) либо законному или уполномоченному представителю инвалида (ребенка-инвалида).</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17. Сведения о выдаче Знака, дубликата Знака и признании недействительным утраченного (испорченного) Знака подлежат размещению в федеральной государственной информационной системе "Федеральный реестр инвалидов" в установленном порядке</w:t>
      </w:r>
      <w:hyperlink r:id="rId11" w:anchor="41" w:history="1">
        <w:r w:rsidRPr="00E03975">
          <w:rPr>
            <w:rFonts w:ascii="Times New Roman" w:eastAsia="Times New Roman" w:hAnsi="Times New Roman" w:cs="Times New Roman"/>
            <w:color w:val="808080"/>
            <w:sz w:val="28"/>
            <w:szCs w:val="28"/>
            <w:bdr w:val="none" w:sz="0" w:space="0" w:color="auto" w:frame="1"/>
            <w:vertAlign w:val="superscript"/>
            <w:lang w:eastAsia="ru-RU"/>
          </w:rPr>
          <w:t>5</w:t>
        </w:r>
      </w:hyperlink>
      <w:r w:rsidRPr="00E03975">
        <w:rPr>
          <w:rFonts w:ascii="Times New Roman" w:eastAsia="Times New Roman" w:hAnsi="Times New Roman" w:cs="Times New Roman"/>
          <w:color w:val="000000"/>
          <w:sz w:val="28"/>
          <w:szCs w:val="28"/>
          <w:lang w:eastAsia="ru-RU"/>
        </w:rPr>
        <w:t>.</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vertAlign w:val="superscript"/>
          <w:lang w:eastAsia="ru-RU"/>
        </w:rPr>
        <w:t>1</w:t>
      </w:r>
      <w:r w:rsidRPr="00E03975">
        <w:rPr>
          <w:rFonts w:ascii="Times New Roman" w:eastAsia="Times New Roman" w:hAnsi="Times New Roman" w:cs="Times New Roman"/>
          <w:color w:val="000000"/>
          <w:sz w:val="28"/>
          <w:szCs w:val="28"/>
          <w:lang w:eastAsia="ru-RU"/>
        </w:rPr>
        <w:t xml:space="preserve"> Абзац восемнадцатый пункта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w:t>
      </w:r>
      <w:r w:rsidRPr="00E03975">
        <w:rPr>
          <w:rFonts w:ascii="Times New Roman" w:eastAsia="Times New Roman" w:hAnsi="Times New Roman" w:cs="Times New Roman"/>
          <w:color w:val="000000"/>
          <w:sz w:val="28"/>
          <w:szCs w:val="28"/>
          <w:lang w:eastAsia="ru-RU"/>
        </w:rPr>
        <w:lastRenderedPageBreak/>
        <w:t>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2001, N 11, ст. 1029; 2003, N 40, ст. 3891; 2005, N 52, ст. 5733; 2009, N 5, ст. 610; 2012, N 15, ст. 1780; N 30, ст. 4289; 2017, N 11, ст. 2070).</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vertAlign w:val="superscript"/>
          <w:lang w:eastAsia="ru-RU"/>
        </w:rPr>
        <w:t>2</w:t>
      </w:r>
      <w:r w:rsidRPr="00E03975">
        <w:rPr>
          <w:rFonts w:ascii="Times New Roman" w:eastAsia="Times New Roman" w:hAnsi="Times New Roman" w:cs="Times New Roman"/>
          <w:color w:val="000000"/>
          <w:sz w:val="28"/>
          <w:szCs w:val="28"/>
          <w:lang w:eastAsia="ru-RU"/>
        </w:rPr>
        <w:t xml:space="preserve"> Часть 9 статьи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2018, N 31, ст. 4861).</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vertAlign w:val="superscript"/>
          <w:lang w:eastAsia="ru-RU"/>
        </w:rPr>
        <w:t>3</w:t>
      </w:r>
      <w:r w:rsidRPr="00E03975">
        <w:rPr>
          <w:rFonts w:ascii="Times New Roman" w:eastAsia="Times New Roman" w:hAnsi="Times New Roman" w:cs="Times New Roman"/>
          <w:color w:val="000000"/>
          <w:sz w:val="28"/>
          <w:szCs w:val="28"/>
          <w:lang w:eastAsia="ru-RU"/>
        </w:rPr>
        <w:t xml:space="preserve"> Пункт 21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2018, N 27, ст. 4067) (далее - Правила признания лица инвалидом).</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vertAlign w:val="superscript"/>
          <w:lang w:eastAsia="ru-RU"/>
        </w:rPr>
        <w:t>4</w:t>
      </w:r>
      <w:r w:rsidRPr="00E03975">
        <w:rPr>
          <w:rFonts w:ascii="Times New Roman" w:eastAsia="Times New Roman" w:hAnsi="Times New Roman" w:cs="Times New Roman"/>
          <w:color w:val="000000"/>
          <w:sz w:val="28"/>
          <w:szCs w:val="28"/>
          <w:lang w:eastAsia="ru-RU"/>
        </w:rPr>
        <w:t xml:space="preserve"> Пункт 22 Правил признания лица инвалидом.</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vertAlign w:val="superscript"/>
          <w:lang w:eastAsia="ru-RU"/>
        </w:rPr>
        <w:t>5</w:t>
      </w:r>
      <w:r w:rsidRPr="00E03975">
        <w:rPr>
          <w:rFonts w:ascii="Times New Roman" w:eastAsia="Times New Roman" w:hAnsi="Times New Roman" w:cs="Times New Roman"/>
          <w:color w:val="000000"/>
          <w:sz w:val="28"/>
          <w:szCs w:val="28"/>
          <w:lang w:eastAsia="ru-RU"/>
        </w:rPr>
        <w:t xml:space="preserve"> Правила формирования и ведения федерального реестра инвалидов и использования содержащихся в нем сведений, утвержденные постановлением Правительства Российской Федерации от 16 июля 2016 г. N 674 "О формировании и ведении федерального реестра инвалидов и об использовании содержащихся в нем сведений" (Собрание законодательства Российской Федерации, 2016, N 31, ст. 5011).</w:t>
      </w:r>
    </w:p>
    <w:p w:rsidR="00E03975" w:rsidRPr="00E03975" w:rsidRDefault="00E03975" w:rsidP="00E03975">
      <w:pPr>
        <w:shd w:val="clear" w:color="auto" w:fill="FFFFFF"/>
        <w:spacing w:after="255" w:line="300" w:lineRule="atLeast"/>
        <w:ind w:firstLine="851"/>
        <w:jc w:val="both"/>
        <w:outlineLvl w:val="1"/>
        <w:rPr>
          <w:rFonts w:ascii="Times New Roman" w:eastAsia="Times New Roman" w:hAnsi="Times New Roman" w:cs="Times New Roman"/>
          <w:b/>
          <w:bCs/>
          <w:color w:val="4D4D4D"/>
          <w:sz w:val="28"/>
          <w:szCs w:val="28"/>
          <w:lang w:eastAsia="ru-RU"/>
        </w:rPr>
      </w:pPr>
      <w:bookmarkStart w:id="1" w:name="review"/>
      <w:bookmarkStart w:id="2" w:name="_GoBack"/>
      <w:bookmarkEnd w:id="1"/>
      <w:bookmarkEnd w:id="2"/>
      <w:r w:rsidRPr="00E03975">
        <w:rPr>
          <w:rFonts w:ascii="Times New Roman" w:eastAsia="Times New Roman" w:hAnsi="Times New Roman" w:cs="Times New Roman"/>
          <w:b/>
          <w:bCs/>
          <w:color w:val="4D4D4D"/>
          <w:sz w:val="28"/>
          <w:szCs w:val="28"/>
          <w:lang w:eastAsia="ru-RU"/>
        </w:rPr>
        <w:t>Обзор документа</w:t>
      </w:r>
    </w:p>
    <w:p w:rsidR="00E03975" w:rsidRPr="00E03975" w:rsidRDefault="00E03975" w:rsidP="00E03975">
      <w:pPr>
        <w:shd w:val="clear" w:color="auto" w:fill="FFFFFF"/>
        <w:spacing w:before="255"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pict>
          <v:rect id="_x0000_i1025" style="width:0;height:.75pt" o:hralign="center" o:hrstd="t" o:hr="t" fillcolor="#a0a0a0" stroked="f"/>
        </w:pic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Опознавательный знак "Инвалид" для индивидуального использования подтверждает право на бесплатную парковку транспортных средств, управляемых инвалидами I и II групп, а также инвалидами III группы (в установленном Правительством РФ порядке). Это касается и транспортных средств, перевозящих таких инвалидов и (или) детей-инвалидов.</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Знаки оформляются в бюро медико-социальной экспертизы в городах и районах по месту жительства (месту пребывания, фактического проживания) инвалида (ребенка-инвалида). Указано, в каких случаях процедуры совершаются главным и федеральным бюро.</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Заявления нужно подавать в письменной форме. Определено содержание. Приведен перечень прилагаемых документов.</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t>Знаки оформляются максимум за 1 месяц и выдаются на руки или (по желанию получателя) направляются по почте.</w:t>
      </w:r>
    </w:p>
    <w:p w:rsidR="00E03975" w:rsidRPr="00E03975" w:rsidRDefault="00E03975" w:rsidP="00E03975">
      <w:pPr>
        <w:shd w:val="clear" w:color="auto" w:fill="FFFFFF"/>
        <w:spacing w:after="255" w:line="255" w:lineRule="atLeast"/>
        <w:ind w:firstLine="851"/>
        <w:jc w:val="both"/>
        <w:rPr>
          <w:rFonts w:ascii="Times New Roman" w:eastAsia="Times New Roman" w:hAnsi="Times New Roman" w:cs="Times New Roman"/>
          <w:color w:val="000000"/>
          <w:sz w:val="28"/>
          <w:szCs w:val="28"/>
          <w:lang w:eastAsia="ru-RU"/>
        </w:rPr>
      </w:pPr>
      <w:r w:rsidRPr="00E03975">
        <w:rPr>
          <w:rFonts w:ascii="Times New Roman" w:eastAsia="Times New Roman" w:hAnsi="Times New Roman" w:cs="Times New Roman"/>
          <w:color w:val="000000"/>
          <w:sz w:val="28"/>
          <w:szCs w:val="28"/>
          <w:lang w:eastAsia="ru-RU"/>
        </w:rPr>
        <w:lastRenderedPageBreak/>
        <w:t>Предусмотрены случаи оформления дубликата знака.</w:t>
      </w:r>
    </w:p>
    <w:p w:rsidR="00357BAB" w:rsidRPr="00E03975" w:rsidRDefault="00E03975" w:rsidP="00E03975">
      <w:pPr>
        <w:ind w:firstLine="851"/>
        <w:jc w:val="both"/>
        <w:rPr>
          <w:rFonts w:ascii="Times New Roman" w:hAnsi="Times New Roman" w:cs="Times New Roman"/>
          <w:sz w:val="28"/>
          <w:szCs w:val="28"/>
        </w:rPr>
      </w:pPr>
      <w:r w:rsidRPr="00E03975">
        <w:rPr>
          <w:rFonts w:ascii="Times New Roman" w:eastAsia="Times New Roman" w:hAnsi="Times New Roman" w:cs="Times New Roman"/>
          <w:color w:val="000000"/>
          <w:sz w:val="28"/>
          <w:szCs w:val="28"/>
          <w:lang w:eastAsia="ru-RU"/>
        </w:rPr>
        <w:br/>
      </w:r>
      <w:r w:rsidRPr="00E03975">
        <w:rPr>
          <w:rFonts w:ascii="Times New Roman" w:eastAsia="Times New Roman" w:hAnsi="Times New Roman" w:cs="Times New Roman"/>
          <w:color w:val="000000"/>
          <w:sz w:val="28"/>
          <w:szCs w:val="28"/>
          <w:lang w:eastAsia="ru-RU"/>
        </w:rPr>
        <w:br/>
        <w:t xml:space="preserve">ГАРАНТ.РУ: </w:t>
      </w:r>
      <w:hyperlink r:id="rId12" w:anchor="ixzz5QC7PgGcs" w:history="1">
        <w:r w:rsidRPr="00E03975">
          <w:rPr>
            <w:rFonts w:ascii="Times New Roman" w:eastAsia="Times New Roman" w:hAnsi="Times New Roman" w:cs="Times New Roman"/>
            <w:color w:val="003399"/>
            <w:sz w:val="28"/>
            <w:szCs w:val="28"/>
            <w:bdr w:val="none" w:sz="0" w:space="0" w:color="auto" w:frame="1"/>
            <w:lang w:eastAsia="ru-RU"/>
          </w:rPr>
          <w:t>http://www.garant.ru/products/ipo/prime/doc/71929592/#ixzz5QC7PgGcs</w:t>
        </w:r>
      </w:hyperlink>
    </w:p>
    <w:sectPr w:rsidR="00357BAB" w:rsidRPr="00E03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ED"/>
    <w:rsid w:val="00357BAB"/>
    <w:rsid w:val="008E00ED"/>
    <w:rsid w:val="00E0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08521">
      <w:bodyDiv w:val="1"/>
      <w:marLeft w:val="0"/>
      <w:marRight w:val="0"/>
      <w:marTop w:val="0"/>
      <w:marBottom w:val="0"/>
      <w:divBdr>
        <w:top w:val="none" w:sz="0" w:space="0" w:color="auto"/>
        <w:left w:val="none" w:sz="0" w:space="0" w:color="auto"/>
        <w:bottom w:val="none" w:sz="0" w:space="0" w:color="auto"/>
        <w:right w:val="none" w:sz="0" w:space="0" w:color="auto"/>
      </w:divBdr>
      <w:divsChild>
        <w:div w:id="1408453396">
          <w:marLeft w:val="0"/>
          <w:marRight w:val="0"/>
          <w:marTop w:val="0"/>
          <w:marBottom w:val="180"/>
          <w:divBdr>
            <w:top w:val="none" w:sz="0" w:space="0" w:color="auto"/>
            <w:left w:val="none" w:sz="0" w:space="0" w:color="auto"/>
            <w:bottom w:val="none" w:sz="0" w:space="0" w:color="auto"/>
            <w:right w:val="none" w:sz="0" w:space="0" w:color="auto"/>
          </w:divBdr>
        </w:div>
        <w:div w:id="187284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9295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products/ipo/prime/doc/71929592/" TargetMode="External"/><Relationship Id="rId12" Type="http://schemas.openxmlformats.org/officeDocument/2006/relationships/hyperlink" Target="http://www.garant.ru/products/ipo/prime/doc/719295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71929592/" TargetMode="External"/><Relationship Id="rId11" Type="http://schemas.openxmlformats.org/officeDocument/2006/relationships/hyperlink" Target="http://www.garant.ru/products/ipo/prime/doc/71929592/" TargetMode="External"/><Relationship Id="rId5" Type="http://schemas.openxmlformats.org/officeDocument/2006/relationships/hyperlink" Target="http://www.garant.ru/products/ipo/prime/doc/71929592/" TargetMode="External"/><Relationship Id="rId10" Type="http://schemas.openxmlformats.org/officeDocument/2006/relationships/hyperlink" Target="http://www.garant.ru/products/ipo/prime/doc/71929592/" TargetMode="External"/><Relationship Id="rId4" Type="http://schemas.openxmlformats.org/officeDocument/2006/relationships/webSettings" Target="webSettings.xml"/><Relationship Id="rId9" Type="http://schemas.openxmlformats.org/officeDocument/2006/relationships/hyperlink" Target="http://www.garant.ru/products/ipo/prime/doc/719295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С.А.. Иванченко</dc:creator>
  <cp:keywords/>
  <dc:description/>
  <cp:lastModifiedBy>Светлана С.А.. Иванченко</cp:lastModifiedBy>
  <cp:revision>3</cp:revision>
  <dcterms:created xsi:type="dcterms:W3CDTF">2018-09-05T03:28:00Z</dcterms:created>
  <dcterms:modified xsi:type="dcterms:W3CDTF">2018-09-05T03:30:00Z</dcterms:modified>
</cp:coreProperties>
</file>